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300"/>
      </w:pP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color w:val="6B6B78"/>
          <w:sz w:val="24"/>
          <w:szCs w:val="24"/>
        </w:rPr>
        <w:t xml:space="preserve">UGC SCHOOL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22222E"/>
          <w:sz w:val="40"/>
          <w:szCs w:val="40"/>
        </w:rPr>
        <w:t xml:space="preserve">ЯК ПРОРАХУВАТИ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E7A5C"/>
          <w:sz w:val="40"/>
          <w:szCs w:val="40"/>
        </w:rPr>
        <w:t xml:space="preserve">ВАРТІСТЬ ПОСЛУГ</w:t>
      </w:r>
    </w:p>
    <w:p>
      <w:pPr>
        <w:spacing w:after="400"/>
        <w:jc w:val="center"/>
      </w:pPr>
      <w:r>
        <w:rPr>
          <w:rFonts w:ascii="Calibri" w:cs="Calibri" w:eastAsia="Calibri" w:hAnsi="Calibri"/>
          <w:b w:val="false"/>
          <w:bCs w:val="false"/>
          <w:color w:val="6B6B78"/>
          <w:sz w:val="26"/>
          <w:szCs w:val="26"/>
        </w:rPr>
        <w:t xml:space="preserve">і коли варто піднімати прайс</w:t>
      </w:r>
    </w:p>
    <w:p>
      <w:pPr>
        <w:spacing w:after="800"/>
        <w:jc w:val="center"/>
      </w:pPr>
      <w:r>
        <w:rPr>
          <w:rFonts w:ascii="Calibri" w:cs="Calibri" w:eastAsia="Calibri" w:hAnsi="Calibri"/>
          <w:i/>
          <w:iCs/>
          <w:color w:val="6B6B78"/>
          <w:sz w:val="24"/>
          <w:szCs w:val="24"/>
        </w:rPr>
        <w:t xml:space="preserve">Скільки реально платять на ринку, формула розрахунку своєї ціни
і чек-лист: коли саме говорити бренду про підвищення</w:t>
      </w:r>
    </w:p>
    <w:p>
      <w:pPr>
        <w:spacing w:before="1600"/>
        <w:jc w:val="center"/>
      </w:pPr>
      <w:r>
        <w:rPr>
          <w:rFonts w:ascii="Calibri" w:cs="Calibri" w:eastAsia="Calibri" w:hAnsi="Calibri"/>
          <w:color w:val="6B6B78"/>
          <w:sz w:val="20"/>
          <w:szCs w:val="20"/>
        </w:rPr>
        <w:t xml:space="preserve">Бонусний матеріал курсу UGC School</w:t>
      </w:r>
    </w:p>
    <w:p>
      <w:r>
        <w:br w:type="page"/>
      </w:r>
    </w:p>
    <w:p>
      <w:pPr>
        <w:pStyle w:val="Heading1"/>
        <w:pBdr>
          <w:bottom w:val="single" w:color="1E7A5C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1E7A5C"/>
          <w:sz w:val="32"/>
          <w:szCs w:val="32"/>
        </w:rPr>
        <w:t xml:space="preserve"/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Зміст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Вступ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3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1. Скільки платять на ринку UGC в Україні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3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2. Що змінює ціну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4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3. Локальна реальність: гривня і українські бренди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5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4. Формула розрахунку ціни для новачка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5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5. Чек-лист: коли пора піднімати ціну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6</w:t>
      </w:r>
    </w:p>
    <w:p>
      <w:r>
        <w:br w:type="page"/>
      </w:r>
    </w:p>
    <w:p>
      <w:pPr>
        <w:pStyle w:val="Heading1"/>
        <w:pBdr>
          <w:bottom w:val="single" w:color="1E7A5C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1E7A5C"/>
          <w:sz w:val="32"/>
          <w:szCs w:val="32"/>
        </w:rPr>
        <w:t xml:space="preserve"/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Вступ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Це, мабуть, найважчий момент у роботі UGC-креаторки — не зйомка й не монтаж, а секунда, коли бренд питає «скільки коштує?», і треба назвати конкретну цифру, не почервонівши і не продешевивши.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Цей гайд закриває це питання цифрами, а не відчуттями: реальні ринкові вилки за рівнями досвіду й форматами, що саме впливає на ціну, готова формула розрахунку власної ставки — і окремий чек-лист, який чесно каже, коли пора піднімати прайс, а коли ще рано.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Важливе застереження одразу: цифри нижче — це ринкові орієнтири, зібрані з кількох джерел (українські біржі фрілансу, обговорення креаторів, галузеві огляди), а не точна тарифна сітка, затверджена кимось згори. Ринок рухається, курс гривні змінюється — стався до цих чисел як до компаса, а не як до закону.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Час читання — 10 хвилин. Після цього гайду ти знатимеш, у якій вилці перебуває твоя поточна ціна відносно ринку, зможеш порахувати свою ставку за формулою, а не навмання, і матимеш чіткий чек-лист, коли саме говорити бренду про підвищення.</w:t>
      </w:r>
    </w:p>
    <w:p>
      <w:r>
        <w:br w:type="page"/>
      </w:r>
    </w:p>
    <w:p>
      <w:pPr>
        <w:pStyle w:val="Heading1"/>
        <w:pBdr>
          <w:bottom w:val="single" w:color="1E7A5C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1E7A5C"/>
          <w:sz w:val="32"/>
          <w:szCs w:val="32"/>
        </w:rPr>
        <w:t xml:space="preserve">1.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Скільки платять на ринку UGC в Україні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Головне про український ринок: платять за сам контент, а не за аудиторію. Можна мати 200 підписників чи навіть закритий акаунт — ціну визначають ніша, формат, тривалість, складність монтажу і права на використання, а не кількість фоловерів.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Більшість українських UGC-креаторок заробляють у доларах з міжнародних брендів; локальні українські бренди платять менше і в гривні. Конвертація нижче дана за курсом ≈42 грн/$, орієнтовно.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155944"/>
          <w:sz w:val="24"/>
          <w:szCs w:val="24"/>
        </w:rPr>
        <w:t xml:space="preserve">За рівнем досвіду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3350"/>
        <w:gridCol w:w="2255"/>
        <w:gridCol w:w="2255"/>
      </w:tblGrid>
      <w:tr>
        <w:trPr>
          <w:tblHeader/>
        </w:trPr>
        <w:tc>
          <w:tcPr>
            <w:tcW w:type="dxa" w:w="1500"/>
            <w:shd w:fill="155944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Рівень</w:t>
            </w:r>
          </w:p>
        </w:tc>
        <w:tc>
          <w:tcPr>
            <w:tcW w:type="dxa" w:w="3350"/>
            <w:shd w:fill="155944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Портфоліо</w:t>
            </w:r>
          </w:p>
        </w:tc>
        <w:tc>
          <w:tcPr>
            <w:tcW w:type="dxa" w:w="2255"/>
            <w:shd w:fill="155944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За відео</w:t>
            </w:r>
          </w:p>
        </w:tc>
        <w:tc>
          <w:tcPr>
            <w:tcW w:type="dxa" w:w="2255"/>
            <w:shd w:fill="155944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Дохід/міс</w:t>
            </w:r>
          </w:p>
        </w:tc>
      </w:tr>
      <w:tr>
        <w:tc>
          <w:tcPr>
            <w:tcW w:type="dxa" w:w="15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Новачок</w:t>
            </w:r>
          </w:p>
        </w:tc>
        <w:tc>
          <w:tcPr>
            <w:tcW w:type="dxa" w:w="335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9"/>
                <w:szCs w:val="19"/>
              </w:rPr>
              <w:t xml:space="preserve">5-20 робіт, мало клієнтів</w:t>
            </w:r>
          </w:p>
        </w:tc>
        <w:tc>
          <w:tcPr>
            <w:tcW w:type="dxa" w:w="2255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9"/>
                <w:szCs w:val="19"/>
              </w:rPr>
              <w:t xml:space="preserve">$50-150</w:t>
            </w:r>
          </w:p>
        </w:tc>
        <w:tc>
          <w:tcPr>
            <w:tcW w:type="dxa" w:w="2255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9"/>
                <w:szCs w:val="19"/>
              </w:rPr>
              <w:t xml:space="preserve">$500-1500</w:t>
            </w:r>
          </w:p>
        </w:tc>
      </w:tr>
      <w:tr>
        <w:tc>
          <w:tcPr>
            <w:tcW w:type="dxa" w:w="1500"/>
            <w:shd w:fill="E7F4E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Середній</w:t>
            </w:r>
          </w:p>
        </w:tc>
        <w:tc>
          <w:tcPr>
            <w:tcW w:type="dxa" w:w="3350"/>
            <w:shd w:fill="E7F4E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9"/>
                <w:szCs w:val="19"/>
              </w:rPr>
              <w:t xml:space="preserve">кілька брендів, відгуки</w:t>
            </w:r>
          </w:p>
        </w:tc>
        <w:tc>
          <w:tcPr>
            <w:tcW w:type="dxa" w:w="2255"/>
            <w:shd w:fill="E7F4E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9"/>
                <w:szCs w:val="19"/>
              </w:rPr>
              <w:t xml:space="preserve">$100-250</w:t>
            </w:r>
          </w:p>
        </w:tc>
        <w:tc>
          <w:tcPr>
            <w:tcW w:type="dxa" w:w="2255"/>
            <w:shd w:fill="E7F4E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9"/>
                <w:szCs w:val="19"/>
              </w:rPr>
              <w:t xml:space="preserve">$1500-3000</w:t>
            </w:r>
          </w:p>
        </w:tc>
      </w:tr>
      <w:tr>
        <w:tc>
          <w:tcPr>
            <w:tcW w:type="dxa" w:w="15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Досвідчений</w:t>
            </w:r>
          </w:p>
        </w:tc>
        <w:tc>
          <w:tcPr>
            <w:tcW w:type="dxa" w:w="335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9"/>
                <w:szCs w:val="19"/>
              </w:rPr>
              <w:t xml:space="preserve">сильне портфоліо, постійні клієнти</w:t>
            </w:r>
          </w:p>
        </w:tc>
        <w:tc>
          <w:tcPr>
            <w:tcW w:type="dxa" w:w="2255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9"/>
                <w:szCs w:val="19"/>
              </w:rPr>
              <w:t xml:space="preserve">$250-500</w:t>
            </w:r>
          </w:p>
        </w:tc>
        <w:tc>
          <w:tcPr>
            <w:tcW w:type="dxa" w:w="2255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9"/>
                <w:szCs w:val="19"/>
              </w:rPr>
              <w:t xml:space="preserve">$3000-6000</w:t>
            </w:r>
          </w:p>
        </w:tc>
      </w:tr>
      <w:tr>
        <w:tc>
          <w:tcPr>
            <w:tcW w:type="dxa" w:w="1500"/>
            <w:shd w:fill="E7F4E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Експерт</w:t>
            </w:r>
          </w:p>
        </w:tc>
        <w:tc>
          <w:tcPr>
            <w:tcW w:type="dxa" w:w="3350"/>
            <w:shd w:fill="E7F4E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9"/>
                <w:szCs w:val="19"/>
              </w:rPr>
              <w:t xml:space="preserve">вузька ніша (фінтех, B2B, beauty)</w:t>
            </w:r>
          </w:p>
        </w:tc>
        <w:tc>
          <w:tcPr>
            <w:tcW w:type="dxa" w:w="2255"/>
            <w:shd w:fill="E7F4E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9"/>
                <w:szCs w:val="19"/>
              </w:rPr>
              <w:t xml:space="preserve">$500-1500+</w:t>
            </w:r>
          </w:p>
        </w:tc>
        <w:tc>
          <w:tcPr>
            <w:tcW w:type="dxa" w:w="2255"/>
            <w:shd w:fill="E7F4E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9"/>
                <w:szCs w:val="19"/>
              </w:rPr>
              <w:t xml:space="preserve">$10000+</w:t>
            </w:r>
          </w:p>
        </w:tc>
      </w:tr>
    </w:tbl>
    <w:p>
      <w:pPr>
        <w:spacing w:after="0" w:before="140"/>
      </w:pP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Для порівняння: штатний content creator в Україні заробляє в середньому ≈30 000 грн, до 60 000 грн — досвідчені у великих містах.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155944"/>
          <w:sz w:val="24"/>
          <w:szCs w:val="24"/>
        </w:rPr>
        <w:t xml:space="preserve">За форматом і тривалістю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60"/>
        <w:gridCol w:w="3300"/>
        <w:gridCol w:w="3300"/>
      </w:tblGrid>
      <w:tr>
        <w:trPr>
          <w:tblHeader/>
        </w:trPr>
        <w:tc>
          <w:tcPr>
            <w:tcW w:type="dxa" w:w="2760"/>
            <w:shd w:fill="155944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Формат</w:t>
            </w:r>
          </w:p>
        </w:tc>
        <w:tc>
          <w:tcPr>
            <w:tcW w:type="dxa" w:w="3300"/>
            <w:shd w:fill="155944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Новачок</w:t>
            </w:r>
          </w:p>
        </w:tc>
        <w:tc>
          <w:tcPr>
            <w:tcW w:type="dxa" w:w="3300"/>
            <w:shd w:fill="155944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Досвідчений</w:t>
            </w:r>
          </w:p>
        </w:tc>
      </w:tr>
      <w:tr>
        <w:tc>
          <w:tcPr>
            <w:tcW w:type="dxa" w:w="276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Відео 15-30 сек</w:t>
            </w:r>
          </w:p>
        </w:tc>
        <w:tc>
          <w:tcPr>
            <w:tcW w:type="dxa" w:w="33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9"/>
                <w:szCs w:val="19"/>
              </w:rPr>
              <w:t xml:space="preserve">$20-40 (≈850-1700 грн)</w:t>
            </w:r>
          </w:p>
        </w:tc>
        <w:tc>
          <w:tcPr>
            <w:tcW w:type="dxa" w:w="33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9"/>
                <w:szCs w:val="19"/>
              </w:rPr>
              <w:t xml:space="preserve">$80-150</w:t>
            </w:r>
          </w:p>
        </w:tc>
      </w:tr>
      <w:tr>
        <w:tc>
          <w:tcPr>
            <w:tcW w:type="dxa" w:w="2760"/>
            <w:shd w:fill="E7F4E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Відео 60 сек</w:t>
            </w:r>
          </w:p>
        </w:tc>
        <w:tc>
          <w:tcPr>
            <w:tcW w:type="dxa" w:w="3300"/>
            <w:shd w:fill="E7F4E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9"/>
                <w:szCs w:val="19"/>
              </w:rPr>
              <w:t xml:space="preserve">$40-70 (≈1700-2900 грн)</w:t>
            </w:r>
          </w:p>
        </w:tc>
        <w:tc>
          <w:tcPr>
            <w:tcW w:type="dxa" w:w="3300"/>
            <w:shd w:fill="E7F4E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9"/>
                <w:szCs w:val="19"/>
              </w:rPr>
              <w:t xml:space="preserve">$150-300</w:t>
            </w:r>
          </w:p>
        </w:tc>
      </w:tr>
      <w:tr>
        <w:tc>
          <w:tcPr>
            <w:tcW w:type="dxa" w:w="276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Фото (5 шт.)</w:t>
            </w:r>
          </w:p>
        </w:tc>
        <w:tc>
          <w:tcPr>
            <w:tcW w:type="dxa" w:w="33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9"/>
                <w:szCs w:val="19"/>
              </w:rPr>
              <w:t xml:space="preserve">$30-50</w:t>
            </w:r>
          </w:p>
        </w:tc>
        <w:tc>
          <w:tcPr>
            <w:tcW w:type="dxa" w:w="33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9"/>
                <w:szCs w:val="19"/>
              </w:rPr>
              <w:t xml:space="preserve">$100-200</w:t>
            </w:r>
          </w:p>
        </w:tc>
      </w:tr>
      <w:tr>
        <w:tc>
          <w:tcPr>
            <w:tcW w:type="dxa" w:w="2760"/>
            <w:shd w:fill="E7F4E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Stories (3-5 шт.)</w:t>
            </w:r>
          </w:p>
        </w:tc>
        <w:tc>
          <w:tcPr>
            <w:tcW w:type="dxa" w:w="3300"/>
            <w:shd w:fill="E7F4E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9"/>
                <w:szCs w:val="19"/>
              </w:rPr>
              <w:t xml:space="preserve">$25-45</w:t>
            </w:r>
          </w:p>
        </w:tc>
        <w:tc>
          <w:tcPr>
            <w:tcW w:type="dxa" w:w="3300"/>
            <w:shd w:fill="E7F4E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9"/>
                <w:szCs w:val="19"/>
              </w:rPr>
              <w:t xml:space="preserve">$80-120</w:t>
            </w:r>
          </w:p>
        </w:tc>
      </w:tr>
      <w:tr>
        <w:tc>
          <w:tcPr>
            <w:tcW w:type="dxa" w:w="276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Місячний ретейнер</w:t>
            </w:r>
          </w:p>
        </w:tc>
        <w:tc>
          <w:tcPr>
            <w:tcW w:type="dxa" w:w="33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9"/>
                <w:szCs w:val="19"/>
              </w:rPr>
              <w:t xml:space="preserve">$200-400</w:t>
            </w:r>
          </w:p>
        </w:tc>
        <w:tc>
          <w:tcPr>
            <w:tcW w:type="dxa" w:w="33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9"/>
                <w:szCs w:val="19"/>
              </w:rPr>
              <w:t xml:space="preserve">$800-2000</w:t>
            </w:r>
          </w:p>
        </w:tc>
      </w:tr>
    </w:tbl>
    <w:p>
      <w:pPr>
        <w:spacing w:before="140"/>
      </w:pP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Орієнтири з бірж: Billo — від ≈$30 за 15-секундний ролик новачку; Fiverr — від ≈$25.</w:t>
      </w:r>
    </w:p>
    <w:p>
      <w:r>
        <w:br w:type="page"/>
      </w:r>
    </w:p>
    <w:p>
      <w:pPr>
        <w:pStyle w:val="Heading1"/>
        <w:pBdr>
          <w:bottom w:val="single" w:color="1E7A5C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1E7A5C"/>
          <w:sz w:val="32"/>
          <w:szCs w:val="32"/>
        </w:rPr>
        <w:t xml:space="preserve">2.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Що змінює ціну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Кілька факторів впливають на ставку сильніше, ніж досвід сам по собі — і саме про них варто говорити з брендом, обґрунтовуючи ціну.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rPr>
          <w:tblHeader/>
        </w:trPr>
        <w:tc>
          <w:tcPr>
            <w:tcW w:type="dxa" w:w="3200"/>
            <w:shd w:fill="155944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Фактор</w:t>
            </w:r>
          </w:p>
        </w:tc>
        <w:tc>
          <w:tcPr>
            <w:tcW w:type="dxa" w:w="6160"/>
            <w:shd w:fill="155944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Вплив на ціну</w:t>
            </w:r>
          </w:p>
        </w:tc>
      </w:tr>
      <w:tr>
        <w:tc>
          <w:tcPr>
            <w:tcW w:type="dxa" w:w="32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Ніша</w:t>
            </w:r>
          </w:p>
        </w:tc>
        <w:tc>
          <w:tcPr>
            <w:tcW w:type="dxa" w:w="616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9"/>
                <w:szCs w:val="19"/>
              </w:rPr>
              <w:t xml:space="preserve">Фінанси, медицина, інвестиції, B2B — найдорожчі; масмаркет, лайфстайл, їжа — середні; діти, гумор, розваги — дешевше</w:t>
            </w:r>
          </w:p>
        </w:tc>
      </w:tr>
      <w:tr>
        <w:tc>
          <w:tcPr>
            <w:tcW w:type="dxa" w:w="3200"/>
            <w:shd w:fill="E7F4E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Платформа</w:t>
            </w:r>
          </w:p>
        </w:tc>
        <w:tc>
          <w:tcPr>
            <w:tcW w:type="dxa" w:w="6160"/>
            <w:shd w:fill="E7F4E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9"/>
                <w:szCs w:val="19"/>
              </w:rPr>
              <w:t xml:space="preserve">Reels дорожчий за TikTok на 15-40% — вищі вимоги до картинки, монтажу, прав використання</w:t>
            </w:r>
          </w:p>
        </w:tc>
      </w:tr>
      <w:tr>
        <w:tc>
          <w:tcPr>
            <w:tcW w:type="dxa" w:w="32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Права на використання (usage rights) для платної реклами</w:t>
            </w:r>
          </w:p>
        </w:tc>
        <w:tc>
          <w:tcPr>
            <w:tcW w:type="dxa" w:w="616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9"/>
                <w:szCs w:val="19"/>
              </w:rPr>
              <w:t xml:space="preserve">+25-100% до базової ставки</w:t>
            </w:r>
          </w:p>
        </w:tc>
      </w:tr>
      <w:tr>
        <w:tc>
          <w:tcPr>
            <w:tcW w:type="dxa" w:w="3200"/>
            <w:shd w:fill="E7F4E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Сирий матеріал (raw) без монтажу</w:t>
            </w:r>
          </w:p>
        </w:tc>
        <w:tc>
          <w:tcPr>
            <w:tcW w:type="dxa" w:w="6160"/>
            <w:shd w:fill="E7F4E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9"/>
                <w:szCs w:val="19"/>
              </w:rPr>
              <w:t xml:space="preserve">на 20-30% дешевше готового ролика з субтитрами/переходами/музикою</w:t>
            </w:r>
          </w:p>
        </w:tc>
      </w:tr>
      <w:tr>
        <w:tc>
          <w:tcPr>
            <w:tcW w:type="dxa" w:w="32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Правки</w:t>
            </w:r>
          </w:p>
        </w:tc>
        <w:tc>
          <w:tcPr>
            <w:tcW w:type="dxa" w:w="616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9"/>
                <w:szCs w:val="19"/>
              </w:rPr>
              <w:t xml:space="preserve">1-2 безкоштовно, далі $25-50 за правку</w:t>
            </w:r>
          </w:p>
        </w:tc>
      </w:tr>
      <w:tr>
        <w:tc>
          <w:tcPr>
            <w:tcW w:type="dxa" w:w="3200"/>
            <w:shd w:fill="E7F4E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Терміновість, додаткові хуки, довгі формати, постинг зі свого акаунту</w:t>
            </w:r>
          </w:p>
        </w:tc>
        <w:tc>
          <w:tcPr>
            <w:tcW w:type="dxa" w:w="6160"/>
            <w:shd w:fill="E7F4E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9"/>
                <w:szCs w:val="19"/>
              </w:rPr>
              <w:t xml:space="preserve">окремі позиції в прайсі, не входять у базову ціну</w:t>
            </w:r>
          </w:p>
        </w:tc>
      </w:tr>
    </w:tbl>
    <w:p>
      <w:pPr>
        <w:spacing w:before="160"/>
      </w:pPr>
    </w:p>
    <w:tbl>
      <w:tblPr>
        <w:tblW w:type="dxa" w:w="9360"/>
        <w:tblBorders>
          <w:top w:val="single" w:color="C7E4D8" w:sz="4"/>
          <w:left w:val="single" w:color="1E7A5C" w:sz="24"/>
          <w:bottom w:val="single" w:color="C7E4D8" w:sz="4"/>
          <w:right w:val="single" w:color="C7E4D8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E7F4EF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line="280"/>
            </w:pPr>
            <w:r>
              <w:rPr>
                <w:rFonts w:ascii="Calibri" w:cs="Calibri" w:eastAsia="Calibri" w:hAnsi="Calibri"/>
                <w:b/>
                <w:bCs/>
                <w:color w:val="155944"/>
                <w:sz w:val="22"/>
                <w:szCs w:val="22"/>
              </w:rPr>
              <w:t xml:space="preserve">Креаторки з чітким рейт-кардом заробляють у середньому на 40% більше, ніж ті, хто називає ціну «на око» щоразу заново.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1E7A5C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1E7A5C"/>
          <w:sz w:val="32"/>
          <w:szCs w:val="32"/>
        </w:rPr>
        <w:t xml:space="preserve">3.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Локальна реальність: гривня і українські бренди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З обговорень українських креаторок і місцевих бірж фрілансу: зйомка за 500-600 грн вважається демпінгом. Адекватний мінімум — від 1000 грн за ролик; типова ставка «нормальної» новачки-креаторки — ≈1800 грн за 30-секундне відео. Окремо монтаж чи рілс без зйомки — від 400-500 грн.</w:t>
      </w:r>
    </w:p>
    <w:tbl>
      <w:tblPr>
        <w:tblW w:type="dxa" w:w="9360"/>
        <w:tblBorders>
          <w:top w:val="single" w:color="C7E4D8" w:sz="4"/>
          <w:left w:val="single" w:color="B8862E" w:sz="24"/>
          <w:bottom w:val="single" w:color="C7E4D8" w:sz="4"/>
          <w:right w:val="single" w:color="C7E4D8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E7F4EF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line="280"/>
            </w:pPr>
            <w:r>
              <w:rPr>
                <w:rFonts w:ascii="Calibri" w:cs="Calibri" w:eastAsia="Calibri" w:hAnsi="Calibri"/>
                <w:b/>
                <w:bCs/>
                <w:color w:val="155944"/>
                <w:sz w:val="22"/>
                <w:szCs w:val="22"/>
              </w:rPr>
              <w:t xml:space="preserve">Не опускайся нижче ≈1000 грн за ролик навіть на старті. Низька ціна не приваблює клієнтів — вона збиває ринок і сигналізує про низьку якість, а не про доступність.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1E7A5C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1E7A5C"/>
          <w:sz w:val="32"/>
          <w:szCs w:val="32"/>
        </w:rPr>
        <w:t xml:space="preserve">4.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Формула розрахунку ціни для новачка</w:t>
      </w:r>
    </w:p>
    <w:tbl>
      <w:tblPr>
        <w:tblW w:type="dxa" w:w="9360"/>
        <w:tblBorders>
          <w:top w:val="single" w:color="C7E4D8" w:sz="4"/>
          <w:left w:val="single" w:color="1E7A5C" w:sz="24"/>
          <w:bottom w:val="single" w:color="C7E4D8" w:sz="4"/>
          <w:right w:val="single" w:color="C7E4D8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E7F4EF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line="280"/>
            </w:pPr>
            <w:r>
              <w:rPr>
                <w:rFonts w:ascii="Calibri" w:cs="Calibri" w:eastAsia="Calibri" w:hAnsi="Calibri"/>
                <w:b/>
                <w:bCs/>
                <w:color w:val="155944"/>
                <w:sz w:val="22"/>
                <w:szCs w:val="22"/>
              </w:rPr>
              <w:t xml:space="preserve">Ціна за ролик = ((Ставка/год × Години на ролик) + Витрати) × К_складності × К_прав</w:t>
            </w:r>
          </w:p>
        </w:tc>
      </w:tr>
    </w:tbl>
    <w:p>
      <w:pPr>
        <w:spacing w:before="180"/>
      </w:pP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Як порахувати кожен елемент формули:</w:t>
      </w:r>
    </w:p>
    <w:p>
      <w:pPr>
        <w:spacing w:after="150" w:line="300"/>
      </w:pPr>
      <w:r>
        <w:rPr>
          <w:rFonts w:ascii="Calibri" w:cs="Calibri" w:eastAsia="Calibri" w:hAnsi="Calibri"/>
          <w:b/>
          <w:bCs/>
          <w:color w:val="155944"/>
          <w:sz w:val="22"/>
          <w:szCs w:val="22"/>
        </w:rPr>
        <w:t xml:space="preserve">Ставка/год.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Бажаний дохід на місяць ÷ реально оплачувані години. У новачки це ≈60-80 год/міс — решта часу йде на пошук клієнтів і навчання. Приклад: хочу 30 000 грн ÷ 75 год ≈ 400 грн/год.</w:t>
      </w:r>
    </w:p>
    <w:p>
      <w:pPr>
        <w:spacing w:after="150" w:line="300"/>
      </w:pPr>
      <w:r>
        <w:rPr>
          <w:rFonts w:ascii="Calibri" w:cs="Calibri" w:eastAsia="Calibri" w:hAnsi="Calibri"/>
          <w:b/>
          <w:bCs/>
          <w:color w:val="155944"/>
          <w:sz w:val="22"/>
          <w:szCs w:val="22"/>
        </w:rPr>
        <w:t xml:space="preserve">Години на ролик.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Бриф + сценарій + зйомка + монтаж + правки + переписка з брендом. У новачки зазвичай виходить 3-6 годин.</w:t>
      </w:r>
    </w:p>
    <w:p>
      <w:pPr>
        <w:spacing w:after="150" w:line="300"/>
      </w:pPr>
      <w:r>
        <w:rPr>
          <w:rFonts w:ascii="Calibri" w:cs="Calibri" w:eastAsia="Calibri" w:hAnsi="Calibri"/>
          <w:b/>
          <w:bCs/>
          <w:color w:val="155944"/>
          <w:sz w:val="22"/>
          <w:szCs w:val="22"/>
        </w:rPr>
        <w:t xml:space="preserve">Витрати.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Продукт, якщо купуєш сама, реквізит, транспорт, амортизація техніки і підписок — світло, мікрофон, CapCut Pro тощо.</w:t>
      </w:r>
    </w:p>
    <w:p>
      <w:pPr>
        <w:spacing w:after="150" w:line="300"/>
      </w:pPr>
      <w:r>
        <w:rPr>
          <w:rFonts w:ascii="Calibri" w:cs="Calibri" w:eastAsia="Calibri" w:hAnsi="Calibri"/>
          <w:b/>
          <w:bCs/>
          <w:color w:val="155944"/>
          <w:sz w:val="22"/>
          <w:szCs w:val="22"/>
        </w:rPr>
        <w:t xml:space="preserve">К_складності.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1.0 — простий формат (говоряча голова, розпакування). 1.3-1.5 — сценарій, переходи, графіка чи титри. 1.7-2.0 — складний монтаж, кілька локацій, акторська подача.</w:t>
      </w:r>
    </w:p>
    <w:p>
      <w:pPr>
        <w:spacing w:after="150" w:line="300"/>
      </w:pPr>
      <w:r>
        <w:rPr>
          <w:rFonts w:ascii="Calibri" w:cs="Calibri" w:eastAsia="Calibri" w:hAnsi="Calibri"/>
          <w:b/>
          <w:bCs/>
          <w:color w:val="155944"/>
          <w:sz w:val="22"/>
          <w:szCs w:val="22"/>
        </w:rPr>
        <w:t xml:space="preserve">К_прав.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1.0 — тільки органіка. 1.25-1.5 — таргет на одній платформі до 3 місяців. 1.7-2.0 — широке використання, whitelisting, платна реклама без обмежень.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155944"/>
          <w:sz w:val="24"/>
          <w:szCs w:val="24"/>
        </w:rPr>
        <w:t xml:space="preserve">Приклад розрахунку</w:t>
      </w:r>
    </w:p>
    <w:tbl>
      <w:tblPr>
        <w:tblW w:type="dxa" w:w="9360"/>
        <w:tblBorders>
          <w:top w:val="single" w:color="C7E4D8" w:sz="4"/>
          <w:left w:val="single" w:color="1E7A5C" w:sz="24"/>
          <w:bottom w:val="single" w:color="C7E4D8" w:sz="4"/>
          <w:right w:val="single" w:color="C7E4D8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E7F4EF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20" w:line="280"/>
            </w:pPr>
            <w:r>
              <w:rPr>
                <w:rFonts w:ascii="Calibri" w:cs="Calibri" w:eastAsia="Calibri" w:hAnsi="Calibri"/>
                <w:b/>
                <w:bCs/>
                <w:color w:val="155944"/>
                <w:sz w:val="22"/>
                <w:szCs w:val="22"/>
              </w:rPr>
              <w:t xml:space="preserve">Ставка 400 грн/год × 4 години = 1600 грн + витрати 200 грн = 1800 грн.</w:t>
            </w:r>
          </w:p>
          <w:p>
            <w:pPr>
              <w:spacing w:after="120" w:line="280"/>
            </w:pPr>
            <w:r>
              <w:rPr>
                <w:rFonts w:ascii="Calibri" w:cs="Calibri" w:eastAsia="Calibri" w:hAnsi="Calibri"/>
                <w:b/>
                <w:bCs/>
                <w:color w:val="155944"/>
                <w:sz w:val="22"/>
                <w:szCs w:val="22"/>
              </w:rPr>
              <w:t xml:space="preserve">Ролик зі сценарієм і переходами (К=1.4) для органіки (К=1.0): 1800 × 1.4 ≈ 2520 грн.</w:t>
            </w:r>
          </w:p>
          <w:p>
            <w:pPr>
              <w:spacing w:after="0" w:line="280"/>
            </w:pPr>
            <w:r>
              <w:rPr>
                <w:rFonts w:ascii="Calibri" w:cs="Calibri" w:eastAsia="Calibri" w:hAnsi="Calibri"/>
                <w:b/>
                <w:bCs/>
                <w:color w:val="155944"/>
                <w:sz w:val="22"/>
                <w:szCs w:val="22"/>
              </w:rPr>
              <w:t xml:space="preserve">Той самий ролик із правами на таргет (К=1.4): 2520 × 1.4 ≈ 3530 грн.</w:t>
            </w:r>
          </w:p>
        </w:tc>
      </w:tr>
    </w:tbl>
    <w:p>
      <w:pPr>
        <w:spacing w:before="180"/>
      </w:pPr>
    </w:p>
    <w:tbl>
      <w:tblPr>
        <w:tblW w:type="dxa" w:w="9360"/>
        <w:tblBorders>
          <w:top w:val="single" w:color="C7E4D8" w:sz="4"/>
          <w:left w:val="single" w:color="B8862E" w:sz="24"/>
          <w:bottom w:val="single" w:color="C7E4D8" w:sz="4"/>
          <w:right w:val="single" w:color="C7E4D8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E7F4EF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line="280"/>
            </w:pPr>
            <w:r>
              <w:rPr>
                <w:rFonts w:ascii="Calibri" w:cs="Calibri" w:eastAsia="Calibri" w:hAnsi="Calibri"/>
                <w:b/>
                <w:bCs/>
                <w:color w:val="155944"/>
                <w:sz w:val="22"/>
                <w:szCs w:val="22"/>
              </w:rPr>
              <w:t xml:space="preserve">Правило підлоги: якщо формула дала менше ≈1000 грн (≈$25-30) — став 1000 грн. Нижче ринку працювати не можна.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1E7A5C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1E7A5C"/>
          <w:sz w:val="32"/>
          <w:szCs w:val="32"/>
        </w:rPr>
        <w:t xml:space="preserve">5.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Чек-лист: коли пора піднімати ціну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Познач пункти, які реально про тебе прямо зараз. Чотири і більше галочок — сигнал піднімати ціну на 15-30%. Найпростіше зробити це спочатку на нових клієнтах, а старих попередити за 2-4 тижні наперед.</w:t>
      </w:r>
    </w:p>
    <w:p>
      <w:pPr>
        <w:spacing w:before="100"/>
      </w:pP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155944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Календар заповнений на 2-3 тижні наперед, доводиться відмовляти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155944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Стабільно закриваєш 8-10+ замовлень на місяць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155944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Клієнти погоджуються на ціну без торгу — отже, вона занизька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155944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Є повторні клієнти і замовлення «за рекомендацією»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155944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Портфоліо виросло до 15-20+ робіт, є кейси з результатами (продажі, охоплення)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155944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З'явилась вузька експертиза в дорогій ніші (beauty, фінтех, гаджети, B2B)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155944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Освоїла нові навички: сценарій, складний монтаж, сильні хуки, англійська мова, акторська подача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155944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Бренди крутять твоє відео в платній рекламі, а ти береш як за органічний пост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155944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Задачі ускладнились, часу йде більше — а ціна та сама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155944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З останнього підвищення пройшло 3-6 місяців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155944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Порахувала годинну ставку за формулою — і виходить, що працюєш собі в мінус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155944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Ставка не індексувалась під курс валюти чи інфляцію</w:t>
      </w:r>
    </w:p>
    <w:p>
      <w:pPr>
        <w:spacing w:before="200"/>
      </w:pPr>
    </w:p>
    <w:tbl>
      <w:tblPr>
        <w:tblW w:type="dxa" w:w="9360"/>
        <w:tblBorders>
          <w:top w:val="single" w:color="C7E4D8" w:sz="4"/>
          <w:left w:val="single" w:color="B8862E" w:sz="24"/>
          <w:bottom w:val="single" w:color="C7E4D8" w:sz="4"/>
          <w:right w:val="single" w:color="C7E4D8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E7F4EF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line="280"/>
            </w:pPr>
            <w:r>
              <w:rPr>
                <w:rFonts w:ascii="Calibri" w:cs="Calibri" w:eastAsia="Calibri" w:hAnsi="Calibri"/>
                <w:b/>
                <w:bCs/>
                <w:color w:val="155944"/>
                <w:sz w:val="22"/>
                <w:szCs w:val="22"/>
              </w:rPr>
              <w:t xml:space="preserve">Швидкий тест: якщо на останніх п'яти замовленнях ніхто не сперечався з ціною — ти береш замало.</w:t>
            </w:r>
          </w:p>
        </w:tc>
      </w:tr>
    </w:tbl>
    <w:p>
      <w:pPr>
        <w:spacing w:before="260"/>
      </w:pPr>
    </w:p>
    <w:p>
      <w:pPr>
        <w:spacing w:after="0" w:line="260"/>
      </w:pPr>
      <w:r>
        <w:rPr>
          <w:rFonts w:ascii="Calibri" w:cs="Calibri" w:eastAsia="Calibri" w:hAnsi="Calibri"/>
          <w:i/>
          <w:iCs/>
          <w:color w:val="6B6B78"/>
          <w:sz w:val="17"/>
          <w:szCs w:val="17"/>
        </w:rPr>
        <w:t xml:space="preserve">Джерела даних: галузеві огляди ринку UGC в Україні 2026 (Admitad UA, CM Digital), кейс заробітку на UGC (Speka.ua), огляд цін на інфлюенсерів в Україні (Rocketmen), відкриті обговорення прайсів українських UGC-креаторок, ціни на відеомонтаж в Україні (Kabanchik). Цифри — орієнтовні й можуть відрізнятись залежно від ніші, регіону і курсу валюти на момент читання.</w:t>
      </w:r>
    </w:p>
    <w:sectPr>
      <w:headerReference w:type="default" r:id="rId7"/>
      <w:footerReference w:type="default" r:id="rId8"/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B6B78"/>
        <w:sz w:val="16"/>
        <w:szCs w:val="16"/>
      </w:rPr>
      <w:t xml:space="preserve">Стр. </w:t>
    </w:r>
    <w:r>
      <w:rPr>
        <w:rFonts w:ascii="Calibri" w:cs="Calibri" w:eastAsia="Calibri" w:hAnsi="Calibri"/>
        <w:color w:val="6B6B78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color w:val="6B6B78"/>
        <w:sz w:val="16"/>
        <w:szCs w:val="16"/>
      </w:rPr>
      <w:t xml:space="preserve">UGC SCHOOL · Вартість послуг і прайс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22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2026-07-15T12:05:43.047Z</dcterms:created>
  <dcterms:modified xsi:type="dcterms:W3CDTF">2026-07-15T12:05:43.047Z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