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300"/>
      </w:pP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color w:val="6B6B78"/>
          <w:sz w:val="24"/>
          <w:szCs w:val="24"/>
        </w:rPr>
        <w:t xml:space="preserve">UGC SCHOOL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22222E"/>
          <w:sz w:val="40"/>
          <w:szCs w:val="40"/>
        </w:rPr>
        <w:t xml:space="preserve">ЯК ПОБОРОТИ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2B6CB0"/>
          <w:sz w:val="34"/>
          <w:szCs w:val="34"/>
        </w:rPr>
        <w:t xml:space="preserve">ПРОКРАСТИНАЦІЮ ТА СТРАХ</w:t>
      </w:r>
    </w:p>
    <w:p>
      <w:pPr>
        <w:spacing w:after="800"/>
        <w:jc w:val="center"/>
      </w:pPr>
      <w:r>
        <w:rPr>
          <w:rFonts w:ascii="Calibri" w:cs="Calibri" w:eastAsia="Calibri" w:hAnsi="Calibri"/>
          <w:i/>
          <w:iCs/>
          <w:color w:val="6B6B78"/>
          <w:sz w:val="24"/>
          <w:szCs w:val="24"/>
        </w:rPr>
        <w:t xml:space="preserve">Чому ти не надсилаєш листа бренду, відкладаєш зйомку
і боїшся вийти в кадр — і що з цим реально робити</w:t>
      </w:r>
    </w:p>
    <w:p>
      <w:pPr>
        <w:spacing w:before="1600"/>
        <w:jc w:val="center"/>
      </w:pPr>
      <w:r>
        <w:rPr>
          <w:rFonts w:ascii="Calibri" w:cs="Calibri" w:eastAsia="Calibri" w:hAnsi="Calibri"/>
          <w:color w:val="6B6B78"/>
          <w:sz w:val="20"/>
          <w:szCs w:val="20"/>
        </w:rPr>
        <w:t xml:space="preserve">Бонусний матеріал курсу UGC School</w:t>
      </w:r>
    </w:p>
    <w:p>
      <w:r>
        <w:br w:type="page"/>
      </w:r>
    </w:p>
    <w:p>
      <w:pPr>
        <w:pStyle w:val="Heading1"/>
        <w:pBdr>
          <w:bottom w:val="single" w:color="2B6CB0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2B6CB0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Зміст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Вступ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1. Чому ти не лінива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2. Звідки береться страх — і чому уникнення не рятує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4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3. Що реально допомагає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5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4. Практичні техніки запуску дій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6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5. Як пройти «лістівку страху»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8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6. Типові помилки і міфи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9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Чек-лист: що зробити прямо зараз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10</w:t>
      </w:r>
    </w:p>
    <w:p>
      <w:r>
        <w:br w:type="page"/>
      </w:r>
    </w:p>
    <w:p>
      <w:pPr>
        <w:pStyle w:val="Heading1"/>
        <w:pBdr>
          <w:bottom w:val="single" w:color="2B6CB0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2B6CB0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Вступ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Три конкретні ситуації, які відомі майже кожній новачці в UGC. Перша: відкриваєш шаблон листа для бренду — і закриваєш вкладку, тому що «ще не час», «портфоліо не готове», «напишу завтра». Друга: ролик вже відзнятий, але ти ніяк не можеш натиснути «надіслати», бо здається, що він недостатньо гарний. Третя: місяцями збираєшся зняти власний контент для акаунту — і щоразу знаходиш причину почекати.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Усе це не лінь і не проблема з мотивацією. Це конкретний психологічний механізм, який добре вивчений — і від якого є конкретні інструменти. Саме про це цей гайд.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Застереження, яке варто сказати одразу: гайд розрахований на звичайні ситуації — страх першого кроку, страх оцінки, уникання незручних дій. Якщо тривога постійна, заважає повноцінно жити і не зменшується сама по собі — це привід звернутись до спеціаліста, а не читати гайди.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Час читання — 15-20 хвилин. Практику в розділі 4 можна починати того ж дня.</w:t>
      </w:r>
    </w:p>
    <w:p>
      <w:r>
        <w:br w:type="page"/>
      </w:r>
    </w:p>
    <w:p>
      <w:pPr>
        <w:pStyle w:val="Heading1"/>
        <w:pBdr>
          <w:bottom w:val="single" w:color="2B6CB0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2B6CB0"/>
          <w:sz w:val="32"/>
          <w:szCs w:val="32"/>
        </w:rPr>
        <w:t xml:space="preserve">1.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Чому ти не лінива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Найчастіша помилка — плутати прокрастинацію з лінню. Лінь пасивна і без тривоги. Прокрастинація — активне уникнення при тривозі й самокритиці. Людина, яка прокрастинує, зазвичай добре розуміє, що треба зробити, — і саме тому відчуває провину.</w:t>
      </w:r>
    </w:p>
    <w:tbl>
      <w:tblPr>
        <w:tblW w:type="dxa" w:w="9360"/>
        <w:tblBorders>
          <w:top w:val="single" w:color="C0D5EF" w:sz="4"/>
          <w:left w:val="single" w:color="2B6CB0" w:sz="24"/>
          <w:bottom w:val="single" w:color="C0D5EF" w:sz="4"/>
          <w:right w:val="single" w:color="C0D5EF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8F0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A4A80"/>
                <w:sz w:val="22"/>
                <w:szCs w:val="22"/>
              </w:rPr>
              <w:t xml:space="preserve">Прокрастинація — це спосіб регулювати емоції, а не проблема з характером. Задача здається неприємною або страшною → виникає дискомфорт → мозок шукає спосіб позбутись дискомфорту прямо зараз → ти відкладаєш. Полегшення справжнє, але тимчасове.</w:t>
            </w:r>
          </w:p>
        </w:tc>
      </w:tr>
    </w:tbl>
    <w:p>
      <w:pPr>
        <w:spacing w:before="18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Що реально передбачає схильність до прокрастинації (а не «слабкий характер»): слабка віра в успіх — «у мене не вийде», задача здається неприємною або безглуздою, нагорода далеко, а дискомфорт прямо зараз. Плюс страх осуду — «що скажуть» — як окремий фактор.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Важливий факт: перфекціонізм сам по собі прокрастинацію не викликає. Відкладання виникає не через «хочу зробити ідеально», а через страх чужої оцінки — «а раптом скажуть, що погано». Це різні речі, і вирішуються вони по-різному.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Чому «просто зберись» не працює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Сила волі — не м'яз, який треба качати через силу. Тиск на себе витрачає ресурс і веде до вигорання. Дослідження показали: самокритика після зриву підвищує ймовірність наступного зриву, а не знижує. Самоспівчуття — навпаки.</w:t>
      </w:r>
    </w:p>
    <w:tbl>
      <w:tblPr>
        <w:tblW w:type="dxa" w:w="9360"/>
        <w:tblBorders>
          <w:top w:val="single" w:color="C0D5EF" w:sz="4"/>
          <w:left w:val="single" w:color="B8862E" w:sz="24"/>
          <w:bottom w:val="single" w:color="C0D5EF" w:sz="4"/>
          <w:right w:val="single" w:color="C0D5EF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8F0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A4A80"/>
                <w:sz w:val="22"/>
                <w:szCs w:val="22"/>
              </w:rPr>
              <w:t xml:space="preserve">Якщо ти місяць відкладала написати перший лист бренду, а потім написала — це не означає, що тобі треба «більше тиснути на себе». Це означає, що тобі щось заважало — і варто зрозуміти що.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B6CB0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2B6CB0"/>
          <w:sz w:val="32"/>
          <w:szCs w:val="32"/>
        </w:rPr>
        <w:t xml:space="preserve">2.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Звідки береться страх — і чому уникнення не рятує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Важливо розрізнити два поняття: страх — реакція на конкретну загрозу прямо зараз, вона стихає, коли загроза зникла. Тривога — очікування майбутньої, часто уявної загрози. Коли ти відкладаєш лист бренду, не відбувається нічого страшного прямо зараз — але мозок уявляє, що «вони відмовлять» або «відповідь буде образливою», і це вже достатньо, щоб включилось уникнення.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Петля уникнення — чому стає гірше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Схема виглядає так, і вона однакова і для прокрастинації, і для страху:</w:t>
      </w:r>
    </w:p>
    <w:p>
      <w:pPr>
        <w:spacing w:after="100" w:line="28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Тривога перед задачею.</w:t>
      </w:r>
    </w:p>
    <w:p>
      <w:pPr>
        <w:spacing w:after="100" w:line="28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Уникнення, щоб прибрати дискомфорт.</w:t>
      </w:r>
    </w:p>
    <w:p>
      <w:pPr>
        <w:spacing w:after="100" w:line="28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Миттєве полегшення — мозок запам'ятовує це як «рішення».</w:t>
      </w:r>
    </w:p>
    <w:p>
      <w:pPr>
        <w:spacing w:after="100" w:line="28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Переконання «без уникнення я не впораюсь» стає міцнішим.</w:t>
      </w:r>
    </w:p>
    <w:p>
      <w:pPr>
        <w:spacing w:before="16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Проблема в тому, що наступного разу тривога сильніша, полегшення — коротше. Уникнення не вирішує проблему, а закріплює страх. Саме тому людина, яка ніколи не надсилала пітчи, кожного разу боїться більше, а не менше.</w:t>
      </w:r>
    </w:p>
    <w:tbl>
      <w:tblPr>
        <w:tblW w:type="dxa" w:w="9360"/>
        <w:tblBorders>
          <w:top w:val="single" w:color="C0D5EF" w:sz="4"/>
          <w:left w:val="single" w:color="2B6CB0" w:sz="24"/>
          <w:bottom w:val="single" w:color="C0D5EF" w:sz="4"/>
          <w:right w:val="single" w:color="C0D5EF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8F0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A4A80"/>
                <w:sz w:val="22"/>
                <w:szCs w:val="22"/>
              </w:rPr>
              <w:t xml:space="preserve">Страх не зменшується від того, що його уникають. Він зменшується від дії — навіть маленької і незграбної.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UGC-ситуації, де це проявляється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«Портфоліо ще не готове» — і ніколи не буде готовим, якщо не починати надсилати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«Цей ролик не такий хороший» — і лежить на телефоні замість того, щоб принести перший відгук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«Не знаю, що відповісти, якщо бренд запитає...» — катастрофізація, яку легко перевірити дією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«Ще потренуюся перед камерою» — тренування без реального відео не дає корекційного досвіду</w:t>
      </w:r>
    </w:p>
    <w:p>
      <w:r>
        <w:br w:type="page"/>
      </w:r>
    </w:p>
    <w:p>
      <w:pPr>
        <w:pStyle w:val="Heading1"/>
        <w:pBdr>
          <w:bottom w:val="single" w:color="2B6CB0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2B6CB0"/>
          <w:sz w:val="32"/>
          <w:szCs w:val="32"/>
        </w:rPr>
        <w:t xml:space="preserve">3.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Що реально допомагає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Огляд підходів, для яких є серйозна доказова база, і головне — що з них застосовне без спеціаліста в нашому контексті.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Самоспівчуття — замість самокритики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Один із найнесподіваніших результатів досліджень: здатність вибачити собі попередню прокрастинацію знижує майбутню. Самокритика — навпаки, підвищує. Самоспівчуття не означає «не турбуватись про результат» — воно означає визнати, що помилятись нормально, і зробити наступний маленький крок.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Короткий прийом на момент зриву (за методом Kristin Neff): зупинись → скажи собі «це важкий момент, і це нормально» → задай питання «що я можу зробити для себе прямо зараз?» → зроби один маленький крок.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Дія раніше мотивації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Найпоширеніша помилка: чекати натхнення або «правильного настрою» перед початком. Але мотивація не приходить до дії — вона приходить від дії. Навіть 5 хвилин роботи над задачею достатньо, щоб починаємо почуватись краще й продовжуємо далі.</w:t>
      </w:r>
    </w:p>
    <w:tbl>
      <w:tblPr>
        <w:tblW w:type="dxa" w:w="9360"/>
        <w:tblBorders>
          <w:top w:val="single" w:color="C0D5EF" w:sz="4"/>
          <w:left w:val="single" w:color="2B6CB0" w:sz="24"/>
          <w:bottom w:val="single" w:color="C0D5EF" w:sz="4"/>
          <w:right w:val="single" w:color="C0D5EF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8F0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A4A80"/>
                <w:sz w:val="22"/>
                <w:szCs w:val="22"/>
              </w:rPr>
              <w:t xml:space="preserve">«Я напишу листа, коли буду готова» — це зворотна логіка. Готовність приходить від того, що ти написала листа. Не навпаки.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Фокус на ціннісний сенс, а не на задачу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Замість питання «як мені змусити себе написати листа бренду?» — питання «заради чого я хочу це робити?». Якщо перша UGC-оплата дає незалежність, нові навички або щось ще конкретне — це сильніший рушій, ніж дедлайн або страх.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Плани «якщо-то»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Науково один з найсильніших інструментів: замість «я напишу листа бренду» — «якщо вже 10 ранку і я відкрила ноутбук, то одразу відкриваю шаблон листа і заповнюю першу рядку». Конкретна ситуація + конкретна дія. Це переносить запуск із сили волі на тригер середовища — і мозку набагато простіше виконати.</w:t>
      </w:r>
    </w:p>
    <w:p>
      <w:r>
        <w:br w:type="page"/>
      </w:r>
    </w:p>
    <w:p>
      <w:pPr>
        <w:pStyle w:val="Heading1"/>
        <w:pBdr>
          <w:bottom w:val="single" w:color="2B6CB0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2B6CB0"/>
          <w:sz w:val="32"/>
          <w:szCs w:val="32"/>
        </w:rPr>
        <w:t xml:space="preserve">4.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Практичні техніки запуску дій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Подано з чесною позначкою: 🟢 — є серйозні дослідження, 🟡 — механізм обґрунтований, але прямих досліджень мало, 🔴 — популярно, але без наукової бази.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🟢 Плани «якщо — то» (implementation intentions)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Формула: «Якщо [конкретна ситуація], то я [конкретна дія]».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«Якщо вже 9 ранку і я відкрила ноутбук, то першим ділом відкриваю шаблон листа»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«Якщо хочеться відкрити соцмережі замість зйомки, то кладу телефон у сусідню кімнату»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«Якщо бренд не відповів через тиждень, то надсилаю один фоллоу-ап»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Додатково — WOOP: Бажання → яскравий образ Результату → головне внутрішнє Перешкода → план «якщо-то» проти неї.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🟢 Зменшення тертя і правило 5 хвилин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Прибери бар'єри перед потрібним (заздалегідь відкрий шаблон, одразу з вечора поклади реквізит) і додай бар'єри перед відволіканнями (телефон в іншу кімнату, заблокуй соцмережі під час зйомки). Домовся з собою: «тільки 5 хвилин». Починати завжди важче, ніж продовжувати — і 5 хвилин майже завжди перетворяться на більше.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🟢 «Зв'язування спокус» (temptation bundling)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Пов'яжи неприємну задачу з чимось приємним, що дозволено тільки під час неї: улюблений подкаст або серіал — тільки під час редагування відео. Приємне доступне тільки тоді. Прибери доступ фізично.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🟡 Метод «помідора» (Pomodoro)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25 хвилин роботи без відволікань → 5 хвилин перерви. Після 4 циклів — 15-30 хвилин. Головне — «помідор» нероздільний. Корисно для задач, де важко «просто почати». Якщо жорсткий таймер заважає — спробуй версію 50/10.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🟡 Правило 2 хвилин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Є дві різні версії. Перша: якщо задача займає менше 2 хвилин — зроби одразу, без занесення в список (відповісти на повідомлення, вписати контакт, зберегти файл). Друга (Atomic Habits): нову звичку починай із версії, яка займає менше 2 хвилин — не «зняти ролик», а «включити камеру». Мета — навчитись з'являтись, а не виконувати.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🟡 Розбивка задач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«Зняти UGC-відео» — не задача, це проєкт. Справжня задача: «відкрити CapCut і вибрати звук». Завжди формулюй наступне фізичне мікродіяння, а не результат. Якщо не знаєш, з чого почати велику задачу — «прогризай дірки» з будь-якого кінця дрібними кроками по 5 хвилин.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🔴 Правило 5 секунд (Mel Robbins)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5-4-3-2-1 → дія. Як мотиваційний мікротригер запуску — може спрацювати. Але прямих досліджень немає, а заяви про «активацію префронтальної кори» — авторська інтерпретація, не наука. Використовуй як особистий ритуал, якщо тобі підходить — не як доведену техніку.</w:t>
      </w:r>
    </w:p>
    <w:p>
      <w:r>
        <w:br w:type="page"/>
      </w:r>
    </w:p>
    <w:p>
      <w:pPr>
        <w:pStyle w:val="Heading1"/>
        <w:pBdr>
          <w:bottom w:val="single" w:color="2B6CB0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2B6CB0"/>
          <w:sz w:val="32"/>
          <w:szCs w:val="32"/>
        </w:rPr>
        <w:t xml:space="preserve">5.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Як пройти «лістівку страху»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Найдоказовіший метод роботи зі страхом — поступова експозиція. Ідея: страх закріплюється від уникнення і слабшає від дії. Але дія не має бути стрибком із найстрашнішого кроку одразу — вона має бути посильною.</w:t>
      </w:r>
    </w:p>
    <w:tbl>
      <w:tblPr>
        <w:tblW w:type="dxa" w:w="9360"/>
        <w:tblBorders>
          <w:top w:val="single" w:color="C0D5EF" w:sz="4"/>
          <w:left w:val="single" w:color="2B6CB0" w:sz="24"/>
          <w:bottom w:val="single" w:color="C0D5EF" w:sz="4"/>
          <w:right w:val="single" w:color="C0D5EF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8F0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A4A80"/>
                <w:sz w:val="22"/>
                <w:szCs w:val="22"/>
              </w:rPr>
              <w:t xml:space="preserve">Головна ідея: не «дочекатись, поки тривога спаде» — а переконатись, що прогноз «буде жахливо» не справдився. Саме цей новий досвід послаблює страх.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Як побудувати власну лістівку</w:t>
      </w:r>
    </w:p>
    <w:p>
      <w:pPr>
        <w:spacing w:after="100" w:line="28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Визначте фінальне страшне діяння (наприклад: «надіслати перший листа незнайомому бренду»).</w:t>
      </w:r>
    </w:p>
    <w:p>
      <w:pPr>
        <w:spacing w:after="100" w:line="28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Запитай себе: «що найстрашнішого може статись?» — і продумай це до кінця. Часто катастрофа виявляється «бренд не відповість» — і це вже не страшно так само, як здавалось.</w:t>
      </w:r>
    </w:p>
    <w:p>
      <w:pPr>
        <w:spacing w:after="100" w:line="28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Виписуй ситуації уникнення від найлегших до найважчих, оціни кожну за шкалою 0-100.</w:t>
      </w:r>
    </w:p>
    <w:p>
      <w:pPr>
        <w:spacing w:after="100" w:line="28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Збери лістівку з 8-12 кроків. Починай з того, що оцінила на 25-30.</w:t>
      </w:r>
    </w:p>
    <w:p>
      <w:pPr>
        <w:spacing w:after="100" w:line="28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5.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Проходь знизу вгору, без «захисних» дій (кожна дія — чиста, без підстрахування). Перехід до наступного кроку — коли прогноз «буде жахливо» не справдився.</w:t>
      </w:r>
    </w:p>
    <w:p>
      <w:pPr>
        <w:spacing w:before="16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Приклад лістівки UGC-креаторки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(25) Записати відео «для себе», нікому не показувати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(35) Показати відео одній подрузі або знайомій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(40) Надіслати ролик у закрите ком'юніті новачків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(50) Опублікувати в особистому акаунті як «тест»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(60) Написати листа одному маленькому бренду без відповіді на заявку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(65) Написати листа бренду, де є відкритий бриф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(70) Надіслати ролик бренду і дочекатись відповіді — будь-якої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(80) Написати листа «мрійному» бренду без знайомств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(90) Написати холодного листа міжнародному бренду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Техніка RAIN на момент тривоги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Якщо тривога накрила прямо зараз: Розпізнай («страх є»), Дозволь («це нормально, що він є»), Досліди з цікавістю («що конкретно лякає?»), Не ототожнюй («страх є, і я є — я більше за цей страх»). Після паузи — одна маленька дія, а не рішення всього одразу.</w:t>
      </w:r>
    </w:p>
    <w:p>
      <w:r>
        <w:br w:type="page"/>
      </w:r>
    </w:p>
    <w:p>
      <w:pPr>
        <w:pStyle w:val="Heading1"/>
        <w:pBdr>
          <w:bottom w:val="single" w:color="2B6CB0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2B6CB0"/>
          <w:sz w:val="32"/>
          <w:szCs w:val="32"/>
        </w:rPr>
        <w:t xml:space="preserve">6.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Типові помилки і міфи</w:t>
      </w:r>
    </w:p>
    <w:p>
      <w:pPr>
        <w:spacing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1A4A8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Міф / типова помилка</w:t>
            </w:r>
          </w:p>
        </w:tc>
        <w:tc>
          <w:tcPr>
            <w:tcW w:type="dxa" w:w="4680"/>
            <w:shd w:fill="1A4A8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Що насправді</w:t>
            </w:r>
          </w:p>
        </w:tc>
      </w:tr>
      <w:tr>
        <w:tc>
          <w:tcPr>
            <w:tcW w:type="dxa" w:w="468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«Я просто лінива»</w:t>
            </w:r>
          </w:p>
        </w:tc>
        <w:tc>
          <w:tcPr>
            <w:tcW w:type="dxa" w:w="468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Прокрастинація — це емоційна реакція на тривогу, не риса характеру. Лінь не супроводжується виною.</w:t>
            </w:r>
          </w:p>
        </w:tc>
      </w:tr>
      <w:tr>
        <w:tc>
          <w:tcPr>
            <w:tcW w:type="dxa" w:w="4680"/>
            <w:shd w:fill="E8F0F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«Треба зібратись і натиснути на себе»</w:t>
            </w:r>
          </w:p>
        </w:tc>
        <w:tc>
          <w:tcPr>
            <w:tcW w:type="dxa" w:w="4680"/>
            <w:shd w:fill="E8F0F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Тиск витрачає ресурс і підвищує тривогу. Самоспівчуття + мікрошаги ефективніші.</w:t>
            </w:r>
          </w:p>
        </w:tc>
      </w:tr>
      <w:tr>
        <w:tc>
          <w:tcPr>
            <w:tcW w:type="dxa" w:w="468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«Я перфекціоніст, тому відкладаю»</w:t>
            </w:r>
          </w:p>
        </w:tc>
        <w:tc>
          <w:tcPr>
            <w:tcW w:type="dxa" w:w="468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Перфекціонізм сам по собі не викликає прокрастинацію. Викликає страх оцінки — і це різні речі.</w:t>
            </w:r>
          </w:p>
        </w:tc>
      </w:tr>
      <w:tr>
        <w:tc>
          <w:tcPr>
            <w:tcW w:type="dxa" w:w="4680"/>
            <w:shd w:fill="E8F0F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«Я краще працюю в дедлайн, дочекаюсь останнього моменту»</w:t>
            </w:r>
          </w:p>
        </w:tc>
        <w:tc>
          <w:tcPr>
            <w:tcW w:type="dxa" w:w="4680"/>
            <w:shd w:fill="E8F0F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Для більшості — самовиправдання. Якість і здоров'я страждають. Планувати завчасно реально кращий варіант.</w:t>
            </w:r>
          </w:p>
        </w:tc>
      </w:tr>
      <w:tr>
        <w:tc>
          <w:tcPr>
            <w:tcW w:type="dxa" w:w="468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«Звичка формується за 21 день»</w:t>
            </w:r>
          </w:p>
        </w:tc>
        <w:tc>
          <w:tcPr>
            <w:tcW w:type="dxa" w:w="468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Реальні дані: в середньому 66 днів, розкид 18-254. Один зрив не обнуляє прогрес.</w:t>
            </w:r>
          </w:p>
        </w:tc>
      </w:tr>
      <w:tr>
        <w:tc>
          <w:tcPr>
            <w:tcW w:type="dxa" w:w="4680"/>
            <w:shd w:fill="E8F0F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«Чекаю мотивацію / натхнення»</w:t>
            </w:r>
          </w:p>
        </w:tc>
        <w:tc>
          <w:tcPr>
            <w:tcW w:type="dxa" w:w="4680"/>
            <w:shd w:fill="E8F0F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Мотивація приходить після початку дії, а не до. «Дочекайся» можна нескінченно.</w:t>
            </w:r>
          </w:p>
        </w:tc>
      </w:tr>
      <w:tr>
        <w:tc>
          <w:tcPr>
            <w:tcW w:type="dxa" w:w="468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«Спочатку уникну ситуацію — і страх мине»</w:t>
            </w:r>
          </w:p>
        </w:tc>
        <w:tc>
          <w:tcPr>
            <w:tcW w:type="dxa" w:w="468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Уникнення закріплює страх і посилює тривогу наступного разу. Тільки поступова дія послаблює.</w:t>
            </w:r>
          </w:p>
        </w:tc>
      </w:tr>
      <w:tr>
        <w:tc>
          <w:tcPr>
            <w:tcW w:type="dxa" w:w="4680"/>
            <w:shd w:fill="E8F0F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«Треба подолати страх — і тоді починати»</w:t>
            </w:r>
          </w:p>
        </w:tc>
        <w:tc>
          <w:tcPr>
            <w:tcW w:type="dxa" w:w="4680"/>
            <w:shd w:fill="E8F0F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Страх не зникає до дії. Він зменшується під час і після. «Можна боятись і робити».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B6CB0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2B6CB0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Чек-лист: що зробити прямо зараз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Обери один пункт на сьогодні — не всі одразу.</w:t>
      </w:r>
    </w:p>
    <w:p>
      <w:pPr>
        <w:spacing w:before="100"/>
      </w:pP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Визнати: те, що я відкладаю — це не лінь, а тривога. Задати питання «чого конкретно я боюсь?»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Написати один план «якщо-то»: «Якщо [конкретна ситуація], то я [конкретна дія]»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Знайти найменший можливий крок до задачі, яку відкладаю — і зробити тільки його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Побудувати лістівку страху для однієї ситуації уникнення (пітч, публікація, зйомка)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Наступного разу, коли накриє тривога — використати RAIN і зробити одну маленьку дію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A4A80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Перестати ругати себе за те, що відкладала. Один раз вибачити — і почати знову.</w:t>
      </w:r>
    </w:p>
    <w:p>
      <w:pPr>
        <w:spacing w:before="220"/>
      </w:pPr>
    </w:p>
    <w:tbl>
      <w:tblPr>
        <w:tblW w:type="dxa" w:w="9360"/>
        <w:tblBorders>
          <w:top w:val="single" w:color="C0D5EF" w:sz="4"/>
          <w:left w:val="single" w:color="B8862E" w:sz="24"/>
          <w:bottom w:val="single" w:color="C0D5EF" w:sz="4"/>
          <w:right w:val="single" w:color="C0D5EF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8F0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A4A80"/>
                <w:sz w:val="22"/>
                <w:szCs w:val="22"/>
              </w:rPr>
              <w:t xml:space="preserve">Страх і прокрастинація не означають, що ти не підходиш для UGC. Вони означають, що твій мозок намагається тебе захистити від того, що здається небезпечним. Завдання — дати йому новий досвід: «я зробила — і все було нормально».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78"/>
        <w:sz w:val="16"/>
        <w:szCs w:val="16"/>
      </w:rPr>
      <w:t xml:space="preserve">Стр. </w:t>
    </w:r>
    <w:r>
      <w:rPr>
        <w:rFonts w:ascii="Calibri" w:cs="Calibri" w:eastAsia="Calibri" w:hAnsi="Calibri"/>
        <w:color w:val="6B6B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6B78"/>
        <w:sz w:val="16"/>
        <w:szCs w:val="16"/>
      </w:rPr>
      <w:t xml:space="preserve">UGC SCHOOL · Прокрастинація та страх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2026-07-15T13:48:54.837Z</dcterms:created>
  <dcterms:modified xsi:type="dcterms:W3CDTF">2026-07-15T13:48:54.854Z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